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37A5" w14:textId="1803C685" w:rsidR="009736D6" w:rsidRDefault="00841503" w:rsidP="00CE3E25">
      <w:pPr>
        <w:rPr>
          <w:rFonts w:ascii="Calibri" w:hAnsi="Calibri" w:cs="Arial"/>
          <w:b/>
          <w:sz w:val="35"/>
          <w:szCs w:val="35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DB5EB0" wp14:editId="63E39795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04F8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3FD15312" w14:textId="043E901F" w:rsidR="007C01C3" w:rsidRPr="00C9034A" w:rsidRDefault="007C01C3" w:rsidP="003471DE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2553B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miércoles 9</w:t>
                            </w:r>
                            <w:r w:rsidR="00CD2CE6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de mayo de 2018</w:t>
                            </w:r>
                          </w:p>
                          <w:p w14:paraId="5C6C9D1F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DD4A852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724A2781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5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5.2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" strokecolor="white">
                <v:textbox>
                  <w:txbxContent>
                    <w:p w14:paraId="27BE04F8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3FD15312" w14:textId="043E901F" w:rsidR="007C01C3" w:rsidRPr="00C9034A" w:rsidRDefault="007C01C3" w:rsidP="003471DE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2553B5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miércoles 9</w:t>
                      </w:r>
                      <w:r w:rsidR="00CD2CE6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de mayo de 2018</w:t>
                      </w:r>
                    </w:p>
                    <w:p w14:paraId="5C6C9D1F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DD4A852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724A2781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DF620" w14:textId="77777777" w:rsidR="00841503" w:rsidRDefault="00841503" w:rsidP="009736D6">
      <w:pPr>
        <w:jc w:val="both"/>
        <w:rPr>
          <w:rFonts w:ascii="Calibri" w:hAnsi="Calibri" w:cs="Arial"/>
          <w:b/>
          <w:sz w:val="35"/>
          <w:szCs w:val="35"/>
        </w:rPr>
      </w:pPr>
    </w:p>
    <w:p w14:paraId="10C8E817" w14:textId="4BB96C7B" w:rsidR="00F013C4" w:rsidRDefault="00954F2D" w:rsidP="00FA7BB3">
      <w:pPr>
        <w:jc w:val="both"/>
        <w:rPr>
          <w:rFonts w:ascii="Calibri" w:hAnsi="Calibri" w:cs="Arial"/>
          <w:b/>
          <w:sz w:val="35"/>
          <w:szCs w:val="35"/>
        </w:rPr>
      </w:pPr>
      <w:r>
        <w:rPr>
          <w:rFonts w:ascii="Calibri" w:hAnsi="Calibri" w:cs="Arial"/>
          <w:b/>
          <w:sz w:val="35"/>
          <w:szCs w:val="35"/>
        </w:rPr>
        <w:t xml:space="preserve">Superintendencia </w:t>
      </w:r>
      <w:r w:rsidR="00FA7BB3">
        <w:rPr>
          <w:rFonts w:ascii="Calibri" w:hAnsi="Calibri" w:cs="Arial"/>
          <w:b/>
          <w:sz w:val="35"/>
          <w:szCs w:val="35"/>
        </w:rPr>
        <w:t>capacit</w:t>
      </w:r>
      <w:r w:rsidR="003A1B9E">
        <w:rPr>
          <w:rFonts w:ascii="Calibri" w:hAnsi="Calibri" w:cs="Arial"/>
          <w:b/>
          <w:sz w:val="35"/>
          <w:szCs w:val="35"/>
        </w:rPr>
        <w:t>a</w:t>
      </w:r>
      <w:r w:rsidR="00FA7BB3">
        <w:rPr>
          <w:rFonts w:ascii="Calibri" w:hAnsi="Calibri" w:cs="Arial"/>
          <w:b/>
          <w:sz w:val="35"/>
          <w:szCs w:val="35"/>
        </w:rPr>
        <w:t xml:space="preserve"> a funcionarios de </w:t>
      </w:r>
      <w:r w:rsidR="00C378D9">
        <w:rPr>
          <w:rFonts w:ascii="Calibri" w:hAnsi="Calibri" w:cs="Arial"/>
          <w:b/>
          <w:sz w:val="35"/>
          <w:szCs w:val="35"/>
        </w:rPr>
        <w:t>Policía de Investigaciones (PDI)</w:t>
      </w:r>
    </w:p>
    <w:p w14:paraId="2E199D09" w14:textId="27AA31C5" w:rsidR="00FA7BB3" w:rsidRDefault="00FA7BB3" w:rsidP="00FA7BB3">
      <w:pPr>
        <w:jc w:val="both"/>
        <w:rPr>
          <w:rFonts w:ascii="Calibri" w:hAnsi="Calibri"/>
          <w:sz w:val="22"/>
          <w:szCs w:val="22"/>
        </w:rPr>
      </w:pPr>
    </w:p>
    <w:p w14:paraId="2ADCA118" w14:textId="5D980587" w:rsidR="00F363E0" w:rsidRPr="008C4244" w:rsidRDefault="00F363E0" w:rsidP="0076352B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5C8A136" w14:textId="0402BA3C" w:rsidR="00CD2CE6" w:rsidRDefault="00C378D9" w:rsidP="00CD2CE6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A80A1F8" wp14:editId="3E48D8AE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4038600" cy="179895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8"/>
                    <a:stretch/>
                  </pic:blipFill>
                  <pic:spPr bwMode="auto">
                    <a:xfrm>
                      <a:off x="0" y="0"/>
                      <a:ext cx="4047937" cy="180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B3">
        <w:rPr>
          <w:rFonts w:asciiTheme="majorHAnsi" w:hAnsiTheme="majorHAnsi" w:cstheme="majorHAnsi"/>
          <w:color w:val="000000"/>
          <w:sz w:val="22"/>
          <w:szCs w:val="22"/>
        </w:rPr>
        <w:t>En el marco de su política de relacionamiento interinstitucional</w:t>
      </w:r>
      <w:r w:rsidR="00A56F0C">
        <w:rPr>
          <w:rFonts w:asciiTheme="majorHAnsi" w:hAnsiTheme="majorHAnsi" w:cstheme="majorHAnsi"/>
          <w:color w:val="000000"/>
          <w:sz w:val="22"/>
          <w:szCs w:val="22"/>
        </w:rPr>
        <w:t xml:space="preserve"> y de coordinación con los organismos de la Administración del Estado</w:t>
      </w:r>
      <w:r w:rsidR="00FA7BB3">
        <w:rPr>
          <w:rFonts w:asciiTheme="majorHAnsi" w:hAnsiTheme="majorHAnsi" w:cstheme="majorHAnsi"/>
          <w:color w:val="000000"/>
          <w:sz w:val="22"/>
          <w:szCs w:val="22"/>
        </w:rPr>
        <w:t xml:space="preserve">, la Superintendencia de Casinos de Juego </w:t>
      </w:r>
      <w:r w:rsidR="00A56F0C">
        <w:rPr>
          <w:rFonts w:asciiTheme="majorHAnsi" w:hAnsiTheme="majorHAnsi" w:cstheme="majorHAnsi"/>
          <w:color w:val="000000"/>
          <w:sz w:val="22"/>
          <w:szCs w:val="22"/>
        </w:rPr>
        <w:t xml:space="preserve">(SCJ) </w:t>
      </w:r>
      <w:r w:rsidR="003A1B9E">
        <w:rPr>
          <w:rFonts w:asciiTheme="majorHAnsi" w:hAnsiTheme="majorHAnsi" w:cstheme="majorHAnsi"/>
          <w:color w:val="000000"/>
          <w:sz w:val="22"/>
          <w:szCs w:val="22"/>
        </w:rPr>
        <w:t xml:space="preserve">está realizando </w:t>
      </w:r>
      <w:r w:rsidR="00FA7BB3">
        <w:rPr>
          <w:rFonts w:asciiTheme="majorHAnsi" w:hAnsiTheme="majorHAnsi" w:cstheme="majorHAnsi"/>
          <w:color w:val="000000"/>
          <w:sz w:val="22"/>
          <w:szCs w:val="22"/>
        </w:rPr>
        <w:t xml:space="preserve">una capacitación a </w:t>
      </w:r>
      <w:r w:rsidR="003A1B9E">
        <w:rPr>
          <w:rFonts w:asciiTheme="majorHAnsi" w:hAnsiTheme="majorHAnsi" w:cstheme="majorHAnsi"/>
          <w:color w:val="000000"/>
          <w:sz w:val="22"/>
          <w:szCs w:val="22"/>
        </w:rPr>
        <w:t xml:space="preserve">los oficiales investigadores y peritos del Laboratorio de Criminalística de la </w:t>
      </w:r>
      <w:r>
        <w:rPr>
          <w:rFonts w:asciiTheme="majorHAnsi" w:hAnsiTheme="majorHAnsi" w:cstheme="majorHAnsi"/>
          <w:color w:val="000000"/>
          <w:sz w:val="22"/>
          <w:szCs w:val="22"/>
        </w:rPr>
        <w:t>Policía de Investigaciones</w:t>
      </w:r>
      <w:r w:rsidR="00FA7BB3">
        <w:rPr>
          <w:rFonts w:asciiTheme="majorHAnsi" w:hAnsiTheme="majorHAnsi" w:cstheme="majorHAnsi"/>
          <w:color w:val="000000"/>
          <w:sz w:val="22"/>
          <w:szCs w:val="22"/>
        </w:rPr>
        <w:t xml:space="preserve">, con el objetivo de </w:t>
      </w:r>
      <w:r w:rsidR="00CD2CE6">
        <w:rPr>
          <w:rFonts w:asciiTheme="majorHAnsi" w:hAnsiTheme="majorHAnsi" w:cstheme="majorHAnsi"/>
          <w:color w:val="000000"/>
          <w:sz w:val="22"/>
          <w:szCs w:val="22"/>
        </w:rPr>
        <w:t>lograr una preparación técnica elemental, con la que los policías y peritos puedan enmarcar sus actuaciones en atención a un protocolo estándar y así dar pronta eficacia a la persecución penal del juego ilegal en Chile.</w:t>
      </w:r>
    </w:p>
    <w:p w14:paraId="7D8D3368" w14:textId="2CFA1378" w:rsidR="00FA7BB3" w:rsidRDefault="00FA7BB3" w:rsidP="0076352B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9172A4D" w14:textId="190721CA" w:rsidR="00D50A7C" w:rsidRDefault="003A1B9E" w:rsidP="00CE3B6F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Durante </w:t>
      </w:r>
      <w:r w:rsidR="002553B5">
        <w:rPr>
          <w:rFonts w:asciiTheme="majorHAnsi" w:hAnsiTheme="majorHAnsi" w:cstheme="majorHAnsi"/>
          <w:color w:val="000000"/>
          <w:sz w:val="22"/>
          <w:szCs w:val="22"/>
        </w:rPr>
        <w:t xml:space="preserve">el 8 y </w:t>
      </w:r>
      <w:r w:rsidR="00463E12">
        <w:rPr>
          <w:rFonts w:asciiTheme="majorHAnsi" w:hAnsiTheme="majorHAnsi" w:cstheme="majorHAnsi"/>
          <w:color w:val="000000"/>
          <w:sz w:val="22"/>
          <w:szCs w:val="22"/>
        </w:rPr>
        <w:t xml:space="preserve">hoy </w:t>
      </w:r>
      <w:bookmarkStart w:id="0" w:name="_GoBack"/>
      <w:bookmarkEnd w:id="0"/>
      <w:r w:rsidR="002553B5">
        <w:rPr>
          <w:rFonts w:asciiTheme="majorHAnsi" w:hAnsiTheme="majorHAnsi" w:cstheme="majorHAnsi"/>
          <w:color w:val="000000"/>
          <w:sz w:val="22"/>
          <w:szCs w:val="22"/>
        </w:rPr>
        <w:t xml:space="preserve">9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de mayo, los funcionarios de la PDI estarán instruyéndose en materias de normativa, regulación, homologación y </w:t>
      </w:r>
      <w:r w:rsidR="00CD2CE6">
        <w:rPr>
          <w:rFonts w:asciiTheme="majorHAnsi" w:hAnsiTheme="majorHAnsi" w:cstheme="majorHAnsi"/>
          <w:color w:val="000000"/>
          <w:sz w:val="22"/>
          <w:szCs w:val="22"/>
        </w:rPr>
        <w:t xml:space="preserve">las características de funcionamiento, componentes y funcionalidad de las máquinas de azar y en general todos aquellos aspectos que permitan a los funcionarios policiales reconocer y describir los elementos propios de esta categoría de juego. </w:t>
      </w:r>
      <w:r w:rsidR="001E1DA3">
        <w:rPr>
          <w:rFonts w:asciiTheme="majorHAnsi" w:hAnsiTheme="majorHAnsi" w:cstheme="majorHAnsi"/>
          <w:color w:val="000000"/>
          <w:sz w:val="22"/>
          <w:szCs w:val="22"/>
        </w:rPr>
        <w:t>Junto con esto, 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os participantes realizarán una visita </w:t>
      </w:r>
      <w:r w:rsidR="009A635B">
        <w:rPr>
          <w:rFonts w:asciiTheme="majorHAnsi" w:hAnsiTheme="majorHAnsi" w:cstheme="majorHAnsi"/>
          <w:color w:val="000000"/>
          <w:sz w:val="22"/>
          <w:szCs w:val="22"/>
        </w:rPr>
        <w:t xml:space="preserve">al </w:t>
      </w:r>
      <w:r w:rsidR="00F75110">
        <w:rPr>
          <w:rFonts w:asciiTheme="majorHAnsi" w:hAnsiTheme="majorHAnsi" w:cstheme="majorHAnsi"/>
          <w:color w:val="000000"/>
          <w:sz w:val="22"/>
          <w:szCs w:val="22"/>
        </w:rPr>
        <w:t xml:space="preserve">Casino de juego de la sociedad operadora Casino Rinconada S.A., </w:t>
      </w:r>
      <w:r>
        <w:rPr>
          <w:rFonts w:asciiTheme="majorHAnsi" w:hAnsiTheme="majorHAnsi" w:cstheme="majorHAnsi"/>
          <w:color w:val="000000"/>
          <w:sz w:val="22"/>
          <w:szCs w:val="22"/>
        </w:rPr>
        <w:t>regulado por esta Superintendencia</w:t>
      </w:r>
      <w:r w:rsidR="00F75110">
        <w:rPr>
          <w:rFonts w:asciiTheme="majorHAnsi" w:hAnsiTheme="majorHAnsi" w:cstheme="majorHAnsi"/>
          <w:color w:val="000000"/>
          <w:sz w:val="22"/>
          <w:szCs w:val="22"/>
        </w:rPr>
        <w:t>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para conocer “in situ” el funci</w:t>
      </w:r>
      <w:r w:rsidR="001E1DA3">
        <w:rPr>
          <w:rFonts w:asciiTheme="majorHAnsi" w:hAnsiTheme="majorHAnsi" w:cstheme="majorHAnsi"/>
          <w:color w:val="000000"/>
          <w:sz w:val="22"/>
          <w:szCs w:val="22"/>
        </w:rPr>
        <w:t>onamiento de éstos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.  </w:t>
      </w:r>
    </w:p>
    <w:p w14:paraId="14E28454" w14:textId="77777777" w:rsidR="008C4244" w:rsidRDefault="008C4244" w:rsidP="00CE3B6F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0763B56" w14:textId="07909AE0" w:rsidR="008C4244" w:rsidRPr="008C4244" w:rsidRDefault="00CD2CE6" w:rsidP="005279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El encuentro </w:t>
      </w:r>
      <w:r w:rsidRPr="008C4244"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>fue</w:t>
      </w:r>
      <w:r w:rsidR="00527930" w:rsidRPr="008C4244"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 inaugurado por la</w:t>
      </w:r>
      <w:r w:rsidR="008C4244" w:rsidRPr="008C4244"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 Superintendenta de Casinos de Juego, Vivien Villagrán Acuña</w:t>
      </w:r>
      <w:r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 y el </w:t>
      </w:r>
      <w:r w:rsidRPr="00CD2CE6"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>Prefecto Inspector, Jefe Nacional de Delitos Económicos y Medio Ambiente, Sr. Eduardo Rodríguez-Peña</w:t>
      </w:r>
      <w:r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; en tanto las </w:t>
      </w:r>
      <w:r w:rsidR="008C4244" w:rsidRPr="008C4244"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>exposiciones est</w:t>
      </w:r>
      <w:r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arán </w:t>
      </w:r>
      <w:r w:rsidR="003A1B9E"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a cargo de la </w:t>
      </w:r>
      <w:r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>divisiones</w:t>
      </w:r>
      <w:r w:rsidR="003A1B9E"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 Jurídica</w:t>
      </w:r>
      <w:r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, de Autorizaciones y de Fiscalización de la </w:t>
      </w:r>
      <w:r w:rsidR="003A1B9E">
        <w:rPr>
          <w:rFonts w:asciiTheme="majorHAnsi" w:hAnsiTheme="majorHAnsi" w:cstheme="majorHAnsi"/>
          <w:color w:val="000000"/>
          <w:sz w:val="22"/>
          <w:szCs w:val="22"/>
          <w:lang w:val="es-ES" w:eastAsia="es-ES"/>
        </w:rPr>
        <w:t xml:space="preserve">SCJ. </w:t>
      </w:r>
    </w:p>
    <w:p w14:paraId="4B94ACC5" w14:textId="77777777" w:rsidR="00FA7BB3" w:rsidRDefault="00FA7BB3" w:rsidP="00CE3B6F">
      <w:pPr>
        <w:ind w:right="51"/>
        <w:jc w:val="both"/>
      </w:pPr>
    </w:p>
    <w:sectPr w:rsidR="00FA7BB3" w:rsidSect="00FE532E">
      <w:headerReference w:type="default" r:id="rId9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1EBF" w14:textId="77777777" w:rsidR="003328EF" w:rsidRDefault="003328EF" w:rsidP="00B15F33">
      <w:r>
        <w:separator/>
      </w:r>
    </w:p>
  </w:endnote>
  <w:endnote w:type="continuationSeparator" w:id="0">
    <w:p w14:paraId="6078E9B1" w14:textId="77777777" w:rsidR="003328EF" w:rsidRDefault="003328EF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840D" w14:textId="77777777" w:rsidR="003328EF" w:rsidRDefault="003328EF" w:rsidP="00B15F33">
      <w:r>
        <w:separator/>
      </w:r>
    </w:p>
  </w:footnote>
  <w:footnote w:type="continuationSeparator" w:id="0">
    <w:p w14:paraId="5EC08E97" w14:textId="77777777" w:rsidR="003328EF" w:rsidRDefault="003328EF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D36C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ES_tradnl" w:eastAsia="es-ES_tradnl"/>
      </w:rPr>
      <w:drawing>
        <wp:inline distT="0" distB="0" distL="0" distR="0" wp14:anchorId="190F1D3D" wp14:editId="73E15D1D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35pt;height:5.3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B877E0"/>
    <w:multiLevelType w:val="hybridMultilevel"/>
    <w:tmpl w:val="CB34FEFA"/>
    <w:lvl w:ilvl="0" w:tplc="726E749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9E8"/>
    <w:multiLevelType w:val="hybridMultilevel"/>
    <w:tmpl w:val="C59C9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6584"/>
    <w:multiLevelType w:val="hybridMultilevel"/>
    <w:tmpl w:val="6B482ABC"/>
    <w:lvl w:ilvl="0" w:tplc="80B4FB5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D0F31"/>
    <w:multiLevelType w:val="hybridMultilevel"/>
    <w:tmpl w:val="D89438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86DEC"/>
    <w:multiLevelType w:val="hybridMultilevel"/>
    <w:tmpl w:val="DFB4B9DE"/>
    <w:lvl w:ilvl="0" w:tplc="F28C76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616C8"/>
    <w:multiLevelType w:val="hybridMultilevel"/>
    <w:tmpl w:val="5FD4C5DC"/>
    <w:lvl w:ilvl="0" w:tplc="34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5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B06"/>
    <w:rsid w:val="00014FFD"/>
    <w:rsid w:val="000156D7"/>
    <w:rsid w:val="000202A0"/>
    <w:rsid w:val="00023C4A"/>
    <w:rsid w:val="00033B78"/>
    <w:rsid w:val="000367D4"/>
    <w:rsid w:val="00040005"/>
    <w:rsid w:val="00043DAA"/>
    <w:rsid w:val="000456DE"/>
    <w:rsid w:val="00045C67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73A9"/>
    <w:rsid w:val="000A075D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A50"/>
    <w:rsid w:val="000E7E94"/>
    <w:rsid w:val="000F0BE5"/>
    <w:rsid w:val="000F3CA4"/>
    <w:rsid w:val="000F472C"/>
    <w:rsid w:val="000F5601"/>
    <w:rsid w:val="000F5780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F4D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ABF"/>
    <w:rsid w:val="00186F86"/>
    <w:rsid w:val="00187EB2"/>
    <w:rsid w:val="0019435B"/>
    <w:rsid w:val="00195FA9"/>
    <w:rsid w:val="00196495"/>
    <w:rsid w:val="00196964"/>
    <w:rsid w:val="00197563"/>
    <w:rsid w:val="001A0A26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56DF"/>
    <w:rsid w:val="001D720C"/>
    <w:rsid w:val="001E0795"/>
    <w:rsid w:val="001E17A0"/>
    <w:rsid w:val="001E1DA3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50560"/>
    <w:rsid w:val="00251BFE"/>
    <w:rsid w:val="00252A9B"/>
    <w:rsid w:val="002530E2"/>
    <w:rsid w:val="00253365"/>
    <w:rsid w:val="002553B5"/>
    <w:rsid w:val="00256820"/>
    <w:rsid w:val="00261CDD"/>
    <w:rsid w:val="00262F82"/>
    <w:rsid w:val="00266FCE"/>
    <w:rsid w:val="00267CA8"/>
    <w:rsid w:val="00270B65"/>
    <w:rsid w:val="00273D26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471DE"/>
    <w:rsid w:val="0035714B"/>
    <w:rsid w:val="0036086C"/>
    <w:rsid w:val="00365464"/>
    <w:rsid w:val="003665B8"/>
    <w:rsid w:val="00370C26"/>
    <w:rsid w:val="00380094"/>
    <w:rsid w:val="0038167A"/>
    <w:rsid w:val="0038183B"/>
    <w:rsid w:val="00391F10"/>
    <w:rsid w:val="00395FCA"/>
    <w:rsid w:val="003A06AB"/>
    <w:rsid w:val="003A1B9E"/>
    <w:rsid w:val="003A450E"/>
    <w:rsid w:val="003A47D5"/>
    <w:rsid w:val="003A4BD3"/>
    <w:rsid w:val="003A4E01"/>
    <w:rsid w:val="003A6672"/>
    <w:rsid w:val="003A7BA3"/>
    <w:rsid w:val="003B01CB"/>
    <w:rsid w:val="003D170B"/>
    <w:rsid w:val="003D1BB1"/>
    <w:rsid w:val="003D53AE"/>
    <w:rsid w:val="003D5DDE"/>
    <w:rsid w:val="003D6AC6"/>
    <w:rsid w:val="003E236C"/>
    <w:rsid w:val="003F0917"/>
    <w:rsid w:val="003F17D8"/>
    <w:rsid w:val="003F353E"/>
    <w:rsid w:val="003F5B7F"/>
    <w:rsid w:val="003F7AC8"/>
    <w:rsid w:val="00403B1C"/>
    <w:rsid w:val="00406200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3E12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E04E2"/>
    <w:rsid w:val="004E1B12"/>
    <w:rsid w:val="004F1266"/>
    <w:rsid w:val="004F1F83"/>
    <w:rsid w:val="004F2787"/>
    <w:rsid w:val="004F51D3"/>
    <w:rsid w:val="005015A7"/>
    <w:rsid w:val="00507DFB"/>
    <w:rsid w:val="00510B93"/>
    <w:rsid w:val="005209DF"/>
    <w:rsid w:val="005236F9"/>
    <w:rsid w:val="00525B4B"/>
    <w:rsid w:val="00525E9C"/>
    <w:rsid w:val="00527930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6478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B02CE"/>
    <w:rsid w:val="005B3F00"/>
    <w:rsid w:val="005B41A9"/>
    <w:rsid w:val="005B6A3F"/>
    <w:rsid w:val="005B7F84"/>
    <w:rsid w:val="005C3D80"/>
    <w:rsid w:val="005C4D21"/>
    <w:rsid w:val="005C5FDA"/>
    <w:rsid w:val="005C74C6"/>
    <w:rsid w:val="005C7EEA"/>
    <w:rsid w:val="005D4E66"/>
    <w:rsid w:val="005D63FE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51B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1CB0"/>
    <w:rsid w:val="007333FF"/>
    <w:rsid w:val="007412DF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52B"/>
    <w:rsid w:val="007637DC"/>
    <w:rsid w:val="00764873"/>
    <w:rsid w:val="00767E87"/>
    <w:rsid w:val="00771220"/>
    <w:rsid w:val="007730C0"/>
    <w:rsid w:val="00775477"/>
    <w:rsid w:val="00775BC3"/>
    <w:rsid w:val="00775DCB"/>
    <w:rsid w:val="007817F7"/>
    <w:rsid w:val="00786EBD"/>
    <w:rsid w:val="00790322"/>
    <w:rsid w:val="00790DF5"/>
    <w:rsid w:val="0079275F"/>
    <w:rsid w:val="007952FE"/>
    <w:rsid w:val="00795606"/>
    <w:rsid w:val="007A132A"/>
    <w:rsid w:val="007A3342"/>
    <w:rsid w:val="007B4216"/>
    <w:rsid w:val="007B4801"/>
    <w:rsid w:val="007B54F4"/>
    <w:rsid w:val="007C01C3"/>
    <w:rsid w:val="007C5471"/>
    <w:rsid w:val="007D0898"/>
    <w:rsid w:val="007D7E7B"/>
    <w:rsid w:val="007E0A10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6A83"/>
    <w:rsid w:val="00867861"/>
    <w:rsid w:val="008736A4"/>
    <w:rsid w:val="008771B8"/>
    <w:rsid w:val="0088259B"/>
    <w:rsid w:val="0089082D"/>
    <w:rsid w:val="0089218B"/>
    <w:rsid w:val="0089404A"/>
    <w:rsid w:val="008A2CA8"/>
    <w:rsid w:val="008A7152"/>
    <w:rsid w:val="008B0AE0"/>
    <w:rsid w:val="008B17EB"/>
    <w:rsid w:val="008B2438"/>
    <w:rsid w:val="008C191D"/>
    <w:rsid w:val="008C1C9A"/>
    <w:rsid w:val="008C3BC7"/>
    <w:rsid w:val="008C4244"/>
    <w:rsid w:val="008D4433"/>
    <w:rsid w:val="008D56CB"/>
    <w:rsid w:val="008D7D78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0986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5BD3"/>
    <w:rsid w:val="009A635B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6F0C"/>
    <w:rsid w:val="00A572EC"/>
    <w:rsid w:val="00A5730A"/>
    <w:rsid w:val="00A57648"/>
    <w:rsid w:val="00A60232"/>
    <w:rsid w:val="00A60FD3"/>
    <w:rsid w:val="00A64E9D"/>
    <w:rsid w:val="00A64EAD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A1549"/>
    <w:rsid w:val="00AA1A9E"/>
    <w:rsid w:val="00AA4144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353B"/>
    <w:rsid w:val="00BB0259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E4A78"/>
    <w:rsid w:val="00BE6B32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378D9"/>
    <w:rsid w:val="00C43BC1"/>
    <w:rsid w:val="00C450BE"/>
    <w:rsid w:val="00C50A2C"/>
    <w:rsid w:val="00C50EF2"/>
    <w:rsid w:val="00C50FEC"/>
    <w:rsid w:val="00C5316A"/>
    <w:rsid w:val="00C54DFE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2CE6"/>
    <w:rsid w:val="00CD3316"/>
    <w:rsid w:val="00CD6A8E"/>
    <w:rsid w:val="00CE0AED"/>
    <w:rsid w:val="00CE2C88"/>
    <w:rsid w:val="00CE3538"/>
    <w:rsid w:val="00CE3B6F"/>
    <w:rsid w:val="00CE3E25"/>
    <w:rsid w:val="00CE535A"/>
    <w:rsid w:val="00CE6982"/>
    <w:rsid w:val="00CF14E5"/>
    <w:rsid w:val="00D01641"/>
    <w:rsid w:val="00D04ACA"/>
    <w:rsid w:val="00D065D5"/>
    <w:rsid w:val="00D1151D"/>
    <w:rsid w:val="00D11627"/>
    <w:rsid w:val="00D11AD6"/>
    <w:rsid w:val="00D217D9"/>
    <w:rsid w:val="00D22A47"/>
    <w:rsid w:val="00D25390"/>
    <w:rsid w:val="00D27FE6"/>
    <w:rsid w:val="00D27FFD"/>
    <w:rsid w:val="00D3289E"/>
    <w:rsid w:val="00D36004"/>
    <w:rsid w:val="00D4056F"/>
    <w:rsid w:val="00D50A7C"/>
    <w:rsid w:val="00D51DD7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C0A32"/>
    <w:rsid w:val="00DC404F"/>
    <w:rsid w:val="00DD4455"/>
    <w:rsid w:val="00DD5E75"/>
    <w:rsid w:val="00DD5FC2"/>
    <w:rsid w:val="00DD60E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1B51"/>
    <w:rsid w:val="00E32FBD"/>
    <w:rsid w:val="00E33C85"/>
    <w:rsid w:val="00E415A9"/>
    <w:rsid w:val="00E44AE0"/>
    <w:rsid w:val="00E44C34"/>
    <w:rsid w:val="00E5169E"/>
    <w:rsid w:val="00E552D1"/>
    <w:rsid w:val="00E607AA"/>
    <w:rsid w:val="00E62403"/>
    <w:rsid w:val="00E65C5C"/>
    <w:rsid w:val="00E7392C"/>
    <w:rsid w:val="00E7491D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F0C31"/>
    <w:rsid w:val="00EF276A"/>
    <w:rsid w:val="00EF71D5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363E0"/>
    <w:rsid w:val="00F44730"/>
    <w:rsid w:val="00F57742"/>
    <w:rsid w:val="00F579D1"/>
    <w:rsid w:val="00F63A49"/>
    <w:rsid w:val="00F6588D"/>
    <w:rsid w:val="00F667DF"/>
    <w:rsid w:val="00F66BD9"/>
    <w:rsid w:val="00F75110"/>
    <w:rsid w:val="00F77152"/>
    <w:rsid w:val="00F77CDB"/>
    <w:rsid w:val="00F8193C"/>
    <w:rsid w:val="00F82BFB"/>
    <w:rsid w:val="00F83512"/>
    <w:rsid w:val="00F84AB3"/>
    <w:rsid w:val="00F90425"/>
    <w:rsid w:val="00FA1952"/>
    <w:rsid w:val="00FA388E"/>
    <w:rsid w:val="00FA5A0B"/>
    <w:rsid w:val="00FA6941"/>
    <w:rsid w:val="00FA7BB3"/>
    <w:rsid w:val="00FB0587"/>
    <w:rsid w:val="00FB074A"/>
    <w:rsid w:val="00FB4692"/>
    <w:rsid w:val="00FB5986"/>
    <w:rsid w:val="00FC43E3"/>
    <w:rsid w:val="00FD2720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86DF4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styleId="Mencionar">
    <w:name w:val="Mention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rsid w:val="00F9042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99"/>
    <w:qFormat/>
    <w:rsid w:val="00BE4A78"/>
    <w:pPr>
      <w:ind w:left="720"/>
      <w:contextualSpacing/>
    </w:pPr>
    <w:rPr>
      <w:rFonts w:ascii="Cambria" w:eastAsia="MS Mincho" w:hAnsi="Cambria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5BD3"/>
    <w:pPr>
      <w:spacing w:after="120" w:line="480" w:lineRule="auto"/>
    </w:pPr>
    <w:rPr>
      <w:rFonts w:ascii="Arial" w:hAnsi="Arial" w:cs="Arial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5BD3"/>
    <w:rPr>
      <w:rFonts w:ascii="Arial" w:eastAsia="Times New Roman" w:hAnsi="Arial" w:cs="Arial"/>
      <w:sz w:val="24"/>
      <w:lang w:val="es-ES"/>
    </w:rPr>
  </w:style>
  <w:style w:type="paragraph" w:styleId="Ttulo">
    <w:name w:val="Title"/>
    <w:basedOn w:val="Normal"/>
    <w:link w:val="TtuloCar"/>
    <w:uiPriority w:val="99"/>
    <w:qFormat/>
    <w:rsid w:val="003D170B"/>
    <w:pPr>
      <w:jc w:val="center"/>
    </w:pPr>
    <w:rPr>
      <w:rFonts w:ascii="Arial" w:hAnsi="Arial" w:cs="Arial"/>
      <w:b/>
      <w:lang w:val="es-MX"/>
    </w:rPr>
  </w:style>
  <w:style w:type="character" w:customStyle="1" w:styleId="TtuloCar">
    <w:name w:val="Título Car"/>
    <w:basedOn w:val="Fuentedeprrafopredeter"/>
    <w:link w:val="Ttulo"/>
    <w:uiPriority w:val="99"/>
    <w:rsid w:val="003D170B"/>
    <w:rPr>
      <w:rFonts w:ascii="Arial" w:eastAsia="Times New Roman" w:hAnsi="Arial" w:cs="Arial"/>
      <w:b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D50A7C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94F7-1C43-47E6-B27D-930293A4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1552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 Acosta</cp:lastModifiedBy>
  <cp:revision>9</cp:revision>
  <cp:lastPrinted>2017-09-11T18:26:00Z</cp:lastPrinted>
  <dcterms:created xsi:type="dcterms:W3CDTF">2018-05-08T13:10:00Z</dcterms:created>
  <dcterms:modified xsi:type="dcterms:W3CDTF">2018-05-09T15:21:00Z</dcterms:modified>
</cp:coreProperties>
</file>