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E60" w:rsidRDefault="00055E60" w:rsidP="00055E60">
      <w:pPr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OBSERVACIONES A REGLAMENTO EN CONSULTA</w:t>
      </w:r>
    </w:p>
    <w:p w:rsidR="00055E60" w:rsidRDefault="00055E60" w:rsidP="008B2A39">
      <w:pPr>
        <w:spacing w:line="276" w:lineRule="auto"/>
        <w:ind w:left="-284" w:firstLine="992"/>
        <w:jc w:val="both"/>
        <w:rPr>
          <w:sz w:val="24"/>
          <w:szCs w:val="24"/>
        </w:rPr>
      </w:pPr>
    </w:p>
    <w:p w:rsidR="008B2A39" w:rsidRPr="004D1D52" w:rsidRDefault="008B2A39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sz w:val="24"/>
          <w:szCs w:val="24"/>
        </w:rPr>
        <w:t>1.- Art 46; el Ultimo Párrafo</w:t>
      </w:r>
      <w:r w:rsidR="00055E60">
        <w:rPr>
          <w:sz w:val="24"/>
          <w:szCs w:val="24"/>
        </w:rPr>
        <w:t xml:space="preserve"> del Inciso tercero</w:t>
      </w:r>
      <w:r w:rsidRPr="004D1D52">
        <w:rPr>
          <w:sz w:val="24"/>
          <w:szCs w:val="24"/>
        </w:rPr>
        <w:t>, “</w:t>
      </w:r>
      <w:r w:rsidRPr="004D1D52">
        <w:rPr>
          <w:rFonts w:cs="Arial"/>
          <w:sz w:val="24"/>
          <w:szCs w:val="24"/>
        </w:rPr>
        <w:t>La Superintendencia podrá autorizar la ent</w:t>
      </w:r>
      <w:r w:rsidRPr="004D1D52">
        <w:rPr>
          <w:rFonts w:cs="Arial"/>
          <w:sz w:val="24"/>
          <w:szCs w:val="24"/>
        </w:rPr>
        <w:t>rega de la garantía por plazos m</w:t>
      </w:r>
      <w:r w:rsidRPr="004D1D52">
        <w:rPr>
          <w:rFonts w:cs="Arial"/>
          <w:sz w:val="24"/>
          <w:szCs w:val="24"/>
        </w:rPr>
        <w:t>enores, no pudiendo ser inferior a un año, y debiendo en todo caso resguardar que las renovaciones sean oportunas.</w:t>
      </w:r>
      <w:r w:rsidRPr="004D1D52">
        <w:rPr>
          <w:rFonts w:cs="Arial"/>
          <w:sz w:val="24"/>
          <w:szCs w:val="24"/>
        </w:rPr>
        <w:t xml:space="preserve">”; debiese insertarse </w:t>
      </w:r>
      <w:r w:rsidR="00055E60">
        <w:rPr>
          <w:rFonts w:cs="Arial"/>
          <w:sz w:val="24"/>
          <w:szCs w:val="24"/>
        </w:rPr>
        <w:t xml:space="preserve">dicho párrafo </w:t>
      </w:r>
      <w:r w:rsidRPr="004D1D52">
        <w:rPr>
          <w:rFonts w:cs="Arial"/>
          <w:sz w:val="24"/>
          <w:szCs w:val="24"/>
        </w:rPr>
        <w:t>como última</w:t>
      </w:r>
      <w:r w:rsidR="00055E60">
        <w:rPr>
          <w:rFonts w:cs="Arial"/>
          <w:sz w:val="24"/>
          <w:szCs w:val="24"/>
        </w:rPr>
        <w:t xml:space="preserve"> f</w:t>
      </w:r>
      <w:r w:rsidRPr="004D1D52">
        <w:rPr>
          <w:rFonts w:cs="Arial"/>
          <w:sz w:val="24"/>
          <w:szCs w:val="24"/>
        </w:rPr>
        <w:t xml:space="preserve">rase del inciso  </w:t>
      </w:r>
      <w:r w:rsidR="00055E60">
        <w:rPr>
          <w:rFonts w:cs="Arial"/>
          <w:sz w:val="24"/>
          <w:szCs w:val="24"/>
        </w:rPr>
        <w:t>segundo</w:t>
      </w:r>
      <w:r w:rsidRPr="004D1D52">
        <w:rPr>
          <w:rFonts w:cs="Arial"/>
          <w:sz w:val="24"/>
          <w:szCs w:val="24"/>
        </w:rPr>
        <w:t xml:space="preserve">; después </w:t>
      </w:r>
      <w:proofErr w:type="gramStart"/>
      <w:r w:rsidRPr="004D1D52">
        <w:rPr>
          <w:rFonts w:cs="Arial"/>
          <w:sz w:val="24"/>
          <w:szCs w:val="24"/>
        </w:rPr>
        <w:t>de …</w:t>
      </w:r>
      <w:proofErr w:type="gramEnd"/>
      <w:r w:rsidRPr="004D1D52">
        <w:rPr>
          <w:rFonts w:cs="Arial"/>
          <w:sz w:val="24"/>
          <w:szCs w:val="24"/>
        </w:rPr>
        <w:t xml:space="preserve">…” </w:t>
      </w:r>
      <w:r w:rsidRPr="004D1D52">
        <w:rPr>
          <w:rFonts w:cs="Arial"/>
          <w:sz w:val="24"/>
          <w:szCs w:val="24"/>
        </w:rPr>
        <w:t xml:space="preserve">para la finalización del permiso. </w:t>
      </w:r>
      <w:r w:rsidRPr="004D1D52">
        <w:rPr>
          <w:rFonts w:cs="Arial"/>
          <w:sz w:val="24"/>
          <w:szCs w:val="24"/>
        </w:rPr>
        <w:t>……”</w:t>
      </w:r>
    </w:p>
    <w:p w:rsidR="008B2A39" w:rsidRPr="004D1D52" w:rsidRDefault="008B2A39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2.- </w:t>
      </w:r>
      <w:r w:rsidR="005836DD" w:rsidRPr="004D1D52">
        <w:rPr>
          <w:rFonts w:cs="Arial"/>
          <w:sz w:val="24"/>
          <w:szCs w:val="24"/>
        </w:rPr>
        <w:t xml:space="preserve">Art 34; </w:t>
      </w:r>
      <w:proofErr w:type="spellStart"/>
      <w:r w:rsidR="005836DD" w:rsidRPr="004D1D52">
        <w:rPr>
          <w:rFonts w:cs="Arial"/>
          <w:sz w:val="24"/>
          <w:szCs w:val="24"/>
        </w:rPr>
        <w:t>Num</w:t>
      </w:r>
      <w:proofErr w:type="spellEnd"/>
      <w:r w:rsidR="005836DD" w:rsidRPr="004D1D52">
        <w:rPr>
          <w:rFonts w:cs="Arial"/>
          <w:sz w:val="24"/>
          <w:szCs w:val="24"/>
        </w:rPr>
        <w:t xml:space="preserve"> 1. Creemos que no </w:t>
      </w:r>
      <w:r w:rsidR="000E0E8C" w:rsidRPr="004D1D52">
        <w:rPr>
          <w:rFonts w:cs="Arial"/>
          <w:sz w:val="24"/>
          <w:szCs w:val="24"/>
        </w:rPr>
        <w:t>está</w:t>
      </w:r>
      <w:r w:rsidR="005836DD" w:rsidRPr="004D1D52">
        <w:rPr>
          <w:rFonts w:cs="Arial"/>
          <w:sz w:val="24"/>
          <w:szCs w:val="24"/>
        </w:rPr>
        <w:t xml:space="preserve"> del todo claro el sentido de la </w:t>
      </w:r>
      <w:r w:rsidR="004D1D52" w:rsidRPr="004D1D52">
        <w:rPr>
          <w:rFonts w:cs="Arial"/>
          <w:sz w:val="24"/>
          <w:szCs w:val="24"/>
        </w:rPr>
        <w:t>última</w:t>
      </w:r>
      <w:r w:rsidR="005836DD" w:rsidRPr="004D1D52">
        <w:rPr>
          <w:rFonts w:cs="Arial"/>
          <w:sz w:val="24"/>
          <w:szCs w:val="24"/>
        </w:rPr>
        <w:t xml:space="preserve"> frase de este punto, puesto que es un desincentivo a proponer </w:t>
      </w:r>
      <w:r w:rsidR="004D1D52" w:rsidRPr="004D1D52">
        <w:rPr>
          <w:rFonts w:cs="Arial"/>
          <w:sz w:val="24"/>
          <w:szCs w:val="24"/>
        </w:rPr>
        <w:t>mejoras</w:t>
      </w:r>
      <w:r w:rsidR="005836DD" w:rsidRPr="004D1D52">
        <w:rPr>
          <w:rFonts w:cs="Arial"/>
          <w:sz w:val="24"/>
          <w:szCs w:val="24"/>
        </w:rPr>
        <w:t>.</w:t>
      </w:r>
    </w:p>
    <w:p w:rsidR="005836DD" w:rsidRPr="004D1D52" w:rsidRDefault="005836DD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3.- </w:t>
      </w:r>
      <w:r w:rsidRPr="004D1D52">
        <w:rPr>
          <w:rFonts w:cs="Arial"/>
          <w:sz w:val="24"/>
          <w:szCs w:val="24"/>
        </w:rPr>
        <w:t xml:space="preserve">Art 34; </w:t>
      </w:r>
      <w:proofErr w:type="spellStart"/>
      <w:r w:rsidRPr="004D1D52">
        <w:rPr>
          <w:rFonts w:cs="Arial"/>
          <w:sz w:val="24"/>
          <w:szCs w:val="24"/>
        </w:rPr>
        <w:t>Num</w:t>
      </w:r>
      <w:proofErr w:type="spellEnd"/>
      <w:r w:rsidRPr="004D1D52">
        <w:rPr>
          <w:rFonts w:cs="Arial"/>
          <w:sz w:val="24"/>
          <w:szCs w:val="24"/>
        </w:rPr>
        <w:t xml:space="preserve"> </w:t>
      </w:r>
      <w:r w:rsidRPr="004D1D52">
        <w:rPr>
          <w:rFonts w:cs="Arial"/>
          <w:sz w:val="24"/>
          <w:szCs w:val="24"/>
        </w:rPr>
        <w:t>2. Consideramos que debe considerarse el Valor del Terreno y al menos un 20% del Valor de los Edificios como Valor Residual.</w:t>
      </w:r>
    </w:p>
    <w:p w:rsidR="005836DD" w:rsidRPr="004D1D52" w:rsidRDefault="005836DD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>4.-</w:t>
      </w:r>
      <w:r w:rsidR="000E0E8C" w:rsidRPr="004D1D52">
        <w:rPr>
          <w:rFonts w:cs="Arial"/>
          <w:sz w:val="24"/>
          <w:szCs w:val="24"/>
        </w:rPr>
        <w:t xml:space="preserve">Art 27; favor definir qué se entiende por “Viabilidad </w:t>
      </w:r>
      <w:r w:rsidR="004D1D52" w:rsidRPr="004D1D52">
        <w:rPr>
          <w:rFonts w:cs="Arial"/>
          <w:sz w:val="24"/>
          <w:szCs w:val="24"/>
        </w:rPr>
        <w:t>Logística</w:t>
      </w:r>
      <w:r w:rsidR="000E0E8C" w:rsidRPr="004D1D52">
        <w:rPr>
          <w:rFonts w:cs="Arial"/>
          <w:sz w:val="24"/>
          <w:szCs w:val="24"/>
        </w:rPr>
        <w:t>”.</w:t>
      </w:r>
    </w:p>
    <w:p w:rsidR="00212FB0" w:rsidRPr="004D1D52" w:rsidRDefault="00212FB0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5.- Art 29 Letra f; Estimamos que en muchos casos el Valor de </w:t>
      </w:r>
      <w:r w:rsidR="00EC5F06" w:rsidRPr="004D1D52">
        <w:rPr>
          <w:rFonts w:cs="Arial"/>
          <w:sz w:val="24"/>
          <w:szCs w:val="24"/>
        </w:rPr>
        <w:t>Avalúo</w:t>
      </w:r>
      <w:r w:rsidRPr="004D1D52">
        <w:rPr>
          <w:rFonts w:cs="Arial"/>
          <w:sz w:val="24"/>
          <w:szCs w:val="24"/>
        </w:rPr>
        <w:t xml:space="preserve"> Fiscal no concuerda ni se asimila al valor </w:t>
      </w:r>
      <w:r w:rsidR="00EC5F06" w:rsidRPr="004D1D52">
        <w:rPr>
          <w:rFonts w:cs="Arial"/>
          <w:sz w:val="24"/>
          <w:szCs w:val="24"/>
        </w:rPr>
        <w:t>R</w:t>
      </w:r>
      <w:r w:rsidRPr="004D1D52">
        <w:rPr>
          <w:rFonts w:cs="Arial"/>
          <w:sz w:val="24"/>
          <w:szCs w:val="24"/>
        </w:rPr>
        <w:t xml:space="preserve">eal o Comercial, para estos efectos y con la finalidad de generar equidad en esta materia, proponemos que cuando el valor </w:t>
      </w:r>
      <w:r w:rsidR="00055E60">
        <w:rPr>
          <w:rFonts w:cs="Arial"/>
          <w:sz w:val="24"/>
          <w:szCs w:val="24"/>
        </w:rPr>
        <w:t>de avalúo y comercial sean sustancialmente distintos, s</w:t>
      </w:r>
      <w:r w:rsidRPr="004D1D52">
        <w:rPr>
          <w:rFonts w:cs="Arial"/>
          <w:sz w:val="24"/>
          <w:szCs w:val="24"/>
        </w:rPr>
        <w:t xml:space="preserve">e proceda como se señala en la Ley de IVA en su </w:t>
      </w:r>
      <w:r w:rsidR="00EC5F06" w:rsidRPr="004D1D52">
        <w:rPr>
          <w:rFonts w:cs="Arial"/>
          <w:sz w:val="24"/>
          <w:szCs w:val="24"/>
        </w:rPr>
        <w:t>artículo</w:t>
      </w:r>
      <w:r w:rsidRPr="004D1D52">
        <w:rPr>
          <w:rFonts w:cs="Arial"/>
          <w:sz w:val="24"/>
          <w:szCs w:val="24"/>
        </w:rPr>
        <w:t xml:space="preserve"> 17 o la Ley </w:t>
      </w:r>
      <w:r w:rsidR="00EC5F06" w:rsidRPr="004D1D52">
        <w:rPr>
          <w:rFonts w:cs="Arial"/>
          <w:sz w:val="24"/>
          <w:szCs w:val="24"/>
        </w:rPr>
        <w:t>16.271 de Herencia, donde se faculta a realizar tasaciones o usar los valores de adquisición reajustados.</w:t>
      </w:r>
    </w:p>
    <w:p w:rsidR="00EC5F06" w:rsidRPr="004D1D52" w:rsidRDefault="00EC5F06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6.- Art 30. Sugerimos agregar una frase final, similar a lo siguiente. “En todo caso si el resultado de cualesquiera de estos Informes, estudios o investigaciones, resulta desfavorable para el interesado, deberá darse conocimiento al mismo, antes </w:t>
      </w:r>
      <w:r w:rsidR="00055E60">
        <w:rPr>
          <w:rFonts w:cs="Arial"/>
          <w:sz w:val="24"/>
          <w:szCs w:val="24"/>
        </w:rPr>
        <w:t>de</w:t>
      </w:r>
      <w:r w:rsidRPr="004D1D52">
        <w:rPr>
          <w:rFonts w:cs="Arial"/>
          <w:sz w:val="24"/>
          <w:szCs w:val="24"/>
        </w:rPr>
        <w:t xml:space="preserve"> pasar a la siguiente etapa.”</w:t>
      </w:r>
    </w:p>
    <w:p w:rsidR="00EC5F06" w:rsidRPr="004D1D52" w:rsidRDefault="00EC5F06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7.- </w:t>
      </w:r>
      <w:r w:rsidR="004D1D52" w:rsidRPr="004D1D52">
        <w:rPr>
          <w:rFonts w:cs="Arial"/>
          <w:sz w:val="24"/>
          <w:szCs w:val="24"/>
        </w:rPr>
        <w:t xml:space="preserve">ARTICULO SEGUNDO; respecto de la derogación del DS211, agregar al final que su derogación es sin perjuicio de los que dice el Articulo Segundo Transitorio de la Ley 19.995.- </w:t>
      </w:r>
    </w:p>
    <w:p w:rsidR="004D1D52" w:rsidRPr="004D1D52" w:rsidRDefault="004D1D52" w:rsidP="008B2A39">
      <w:pPr>
        <w:spacing w:line="276" w:lineRule="auto"/>
        <w:ind w:left="-284" w:firstLine="992"/>
        <w:jc w:val="both"/>
        <w:rPr>
          <w:rFonts w:cs="Arial"/>
          <w:sz w:val="24"/>
          <w:szCs w:val="24"/>
        </w:rPr>
      </w:pPr>
      <w:r w:rsidRPr="004D1D52">
        <w:rPr>
          <w:rFonts w:cs="Arial"/>
          <w:sz w:val="24"/>
          <w:szCs w:val="24"/>
        </w:rPr>
        <w:t xml:space="preserve">8.- Art 33, </w:t>
      </w:r>
      <w:proofErr w:type="spellStart"/>
      <w:r w:rsidRPr="004D1D52">
        <w:rPr>
          <w:rFonts w:cs="Arial"/>
          <w:sz w:val="24"/>
          <w:szCs w:val="24"/>
        </w:rPr>
        <w:t>num</w:t>
      </w:r>
      <w:proofErr w:type="spellEnd"/>
      <w:r w:rsidRPr="004D1D52">
        <w:rPr>
          <w:rFonts w:cs="Arial"/>
          <w:sz w:val="24"/>
          <w:szCs w:val="24"/>
        </w:rPr>
        <w:t xml:space="preserve"> 5 letra f), inciso siguiente, se numeran las letras a, b, d, e y f, pero se omite la letra </w:t>
      </w:r>
      <w:r w:rsidR="00055E60">
        <w:rPr>
          <w:rFonts w:cs="Arial"/>
          <w:sz w:val="24"/>
          <w:szCs w:val="24"/>
        </w:rPr>
        <w:t>“c</w:t>
      </w:r>
      <w:r w:rsidRPr="004D1D52">
        <w:rPr>
          <w:rFonts w:cs="Arial"/>
          <w:sz w:val="24"/>
          <w:szCs w:val="24"/>
        </w:rPr>
        <w:t xml:space="preserve">”, no sabemos si </w:t>
      </w:r>
      <w:r w:rsidR="00055E60">
        <w:rPr>
          <w:rFonts w:cs="Arial"/>
          <w:sz w:val="24"/>
          <w:szCs w:val="24"/>
        </w:rPr>
        <w:t xml:space="preserve">se ha omitido intencionalmente o si constituye </w:t>
      </w:r>
      <w:r w:rsidRPr="004D1D52">
        <w:rPr>
          <w:rFonts w:cs="Arial"/>
          <w:sz w:val="24"/>
          <w:szCs w:val="24"/>
        </w:rPr>
        <w:t>un simple error.</w:t>
      </w:r>
    </w:p>
    <w:p w:rsidR="00C97C1D" w:rsidRPr="004D1D52" w:rsidRDefault="00C97C1D">
      <w:pPr>
        <w:rPr>
          <w:sz w:val="24"/>
          <w:szCs w:val="24"/>
        </w:rPr>
      </w:pPr>
    </w:p>
    <w:sectPr w:rsidR="00C97C1D" w:rsidRPr="004D1D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A39"/>
    <w:rsid w:val="00027EBE"/>
    <w:rsid w:val="00055E60"/>
    <w:rsid w:val="000E0E8C"/>
    <w:rsid w:val="00212FB0"/>
    <w:rsid w:val="004D1D52"/>
    <w:rsid w:val="005836DD"/>
    <w:rsid w:val="008B2A39"/>
    <w:rsid w:val="00C97C1D"/>
    <w:rsid w:val="00EC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05AC1E2-9205-43B0-89D7-2376B32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Nicolás Imschenetzky Ebensperger</dc:creator>
  <cp:keywords/>
  <dc:description/>
  <cp:lastModifiedBy>Nicolás Imschenetzky Ebensperger</cp:lastModifiedBy>
  <cp:revision>2</cp:revision>
  <dcterms:created xsi:type="dcterms:W3CDTF">2015-09-24T01:54:00Z</dcterms:created>
  <dcterms:modified xsi:type="dcterms:W3CDTF">2015-09-24T01:54:00Z</dcterms:modified>
</cp:coreProperties>
</file>