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1DE888BA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E86429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297F7C">
        <w:rPr>
          <w:sz w:val="28"/>
          <w:szCs w:val="28"/>
        </w:rPr>
        <w:t>026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297F7C">
        <w:rPr>
          <w:sz w:val="28"/>
          <w:szCs w:val="28"/>
        </w:rPr>
        <w:t>mayo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1337CD30" w14:textId="77777777" w:rsidR="00FC2F01" w:rsidRDefault="00FC2F01" w:rsidP="00536AD9">
      <w:pPr>
        <w:pStyle w:val="Ttulo1"/>
        <w:tabs>
          <w:tab w:val="left" w:pos="0"/>
        </w:tabs>
        <w:rPr>
          <w:sz w:val="28"/>
          <w:szCs w:val="28"/>
        </w:rPr>
      </w:pPr>
    </w:p>
    <w:p w14:paraId="671B6DB7" w14:textId="05B7DFC2" w:rsidR="00841E68" w:rsidRPr="00C71BE6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297F7C">
        <w:rPr>
          <w:i/>
          <w:sz w:val="22"/>
        </w:rPr>
        <w:t>6</w:t>
      </w:r>
      <w:r w:rsidR="003101E4" w:rsidRPr="00C71BE6">
        <w:rPr>
          <w:i/>
          <w:sz w:val="22"/>
        </w:rPr>
        <w:t>.</w:t>
      </w:r>
      <w:r w:rsidR="00297F7C">
        <w:rPr>
          <w:i/>
          <w:sz w:val="22"/>
        </w:rPr>
        <w:t>954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297F7C">
        <w:rPr>
          <w:i/>
          <w:sz w:val="22"/>
        </w:rPr>
        <w:t>6</w:t>
      </w:r>
      <w:r w:rsidR="006C4644">
        <w:rPr>
          <w:i/>
          <w:sz w:val="22"/>
        </w:rPr>
        <w:t>.</w:t>
      </w:r>
      <w:r w:rsidR="00297F7C">
        <w:rPr>
          <w:i/>
          <w:sz w:val="22"/>
        </w:rPr>
        <w:t>716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297F7C">
        <w:rPr>
          <w:i/>
          <w:sz w:val="22"/>
        </w:rPr>
        <w:t>356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300803E1" w14:textId="3EF13B61" w:rsidR="000B32C0" w:rsidRDefault="003A4081" w:rsidP="00C04A81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 xml:space="preserve"> </w:t>
      </w:r>
      <w:r w:rsidR="00C71BE6">
        <w:rPr>
          <w:i/>
          <w:sz w:val="22"/>
        </w:rPr>
        <w:t>Descontada la inflación, l</w:t>
      </w:r>
      <w:r w:rsidR="00BC3A5E" w:rsidRPr="00C71BE6">
        <w:rPr>
          <w:i/>
          <w:sz w:val="22"/>
        </w:rPr>
        <w:t xml:space="preserve">os </w:t>
      </w:r>
      <w:r w:rsidR="000B32C0">
        <w:rPr>
          <w:i/>
          <w:sz w:val="22"/>
        </w:rPr>
        <w:t>25 casinos de juego que operan en el país, registraron ingresos brutos del juego (win) por $</w:t>
      </w:r>
      <w:r w:rsidR="000B32C0">
        <w:rPr>
          <w:i/>
          <w:sz w:val="22"/>
        </w:rPr>
        <w:t>$45.432</w:t>
      </w:r>
      <w:r w:rsidR="000B32C0">
        <w:rPr>
          <w:i/>
          <w:sz w:val="22"/>
        </w:rPr>
        <w:t xml:space="preserve"> en mayo de 2023, los que, en términos reales, fueron un 7,3% menores a los obtenidos en mayo de 2022.</w:t>
      </w:r>
    </w:p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1D5661BF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B21B92">
        <w:rPr>
          <w:rFonts w:cstheme="minorHAnsi"/>
        </w:rPr>
        <w:t>6</w:t>
      </w:r>
      <w:r>
        <w:rPr>
          <w:rFonts w:cstheme="minorHAnsi"/>
        </w:rPr>
        <w:t>.</w:t>
      </w:r>
      <w:r w:rsidR="00297F7C">
        <w:rPr>
          <w:rFonts w:cstheme="minorHAnsi"/>
        </w:rPr>
        <w:t>026</w:t>
      </w:r>
      <w:r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 en el mes de </w:t>
      </w:r>
      <w:r w:rsidR="00297F7C">
        <w:rPr>
          <w:rFonts w:cstheme="minorHAnsi"/>
        </w:rPr>
        <w:t>mayo</w:t>
      </w:r>
      <w:r>
        <w:rPr>
          <w:rFonts w:cstheme="minorHAnsi"/>
        </w:rPr>
        <w:t xml:space="preserve">, </w:t>
      </w:r>
      <w:r w:rsidR="00297F7C">
        <w:rPr>
          <w:rFonts w:cstheme="minorHAnsi"/>
        </w:rPr>
        <w:t>disminuyen</w:t>
      </w:r>
      <w:r>
        <w:rPr>
          <w:rFonts w:cstheme="minorHAnsi"/>
        </w:rPr>
        <w:t xml:space="preserve">do en un </w:t>
      </w:r>
      <w:r w:rsidR="00297F7C">
        <w:rPr>
          <w:rFonts w:cstheme="minorHAnsi"/>
        </w:rPr>
        <w:t>1</w:t>
      </w:r>
      <w:r>
        <w:rPr>
          <w:rFonts w:cstheme="minorHAnsi"/>
        </w:rPr>
        <w:t>,</w:t>
      </w:r>
      <w:r w:rsidR="00297F7C">
        <w:rPr>
          <w:rFonts w:cstheme="minorHAnsi"/>
        </w:rPr>
        <w:t>4</w:t>
      </w:r>
      <w:r>
        <w:rPr>
          <w:rFonts w:cstheme="minorHAnsi"/>
        </w:rPr>
        <w:t xml:space="preserve">% los impuestos aportados en </w:t>
      </w:r>
      <w:r w:rsidR="00297F7C">
        <w:rPr>
          <w:rFonts w:cstheme="minorHAnsi"/>
        </w:rPr>
        <w:t>mayo</w:t>
      </w:r>
      <w:r>
        <w:rPr>
          <w:rFonts w:cstheme="minorHAnsi"/>
        </w:rPr>
        <w:t xml:space="preserve"> 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63DAF054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297F7C">
        <w:rPr>
          <w:rFonts w:cstheme="minorHAnsi"/>
        </w:rPr>
        <w:t>6</w:t>
      </w:r>
      <w:r>
        <w:rPr>
          <w:rFonts w:cstheme="minorHAnsi"/>
        </w:rPr>
        <w:t>.</w:t>
      </w:r>
      <w:r w:rsidR="00297F7C">
        <w:rPr>
          <w:rFonts w:cstheme="minorHAnsi"/>
        </w:rPr>
        <w:t>954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297F7C">
        <w:rPr>
          <w:rFonts w:cstheme="minorHAnsi"/>
        </w:rPr>
        <w:t>6</w:t>
      </w:r>
      <w:r>
        <w:rPr>
          <w:rFonts w:cstheme="minorHAnsi"/>
        </w:rPr>
        <w:t>.</w:t>
      </w:r>
      <w:r w:rsidR="00297F7C">
        <w:rPr>
          <w:rFonts w:cstheme="minorHAnsi"/>
        </w:rPr>
        <w:t>716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297F7C">
        <w:rPr>
          <w:rFonts w:cstheme="minorHAnsi"/>
        </w:rPr>
        <w:t>356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5BABC5" w14:textId="13DC21EE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297F7C">
        <w:rPr>
          <w:rFonts w:cstheme="minorHAnsi"/>
        </w:rPr>
        <w:t>agosto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7A9FC6CC" w14:textId="77777777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2BB3DCE" w14:textId="0174E578" w:rsidR="00CC087F" w:rsidRDefault="00CC2C3C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Se debe tener en cuenta que</w:t>
      </w:r>
      <w:r w:rsidR="00415F4C">
        <w:rPr>
          <w:rFonts w:cstheme="minorHAnsi"/>
        </w:rPr>
        <w:t xml:space="preserve">, </w:t>
      </w:r>
      <w:r>
        <w:rPr>
          <w:rFonts w:cstheme="minorHAnsi"/>
        </w:rPr>
        <w:t xml:space="preserve">desde junio de 2022 opera en Pucón </w:t>
      </w:r>
      <w:r w:rsidR="00C04A81">
        <w:rPr>
          <w:rFonts w:cstheme="minorHAnsi"/>
        </w:rPr>
        <w:t>e</w:t>
      </w:r>
      <w:r>
        <w:rPr>
          <w:rFonts w:cstheme="minorHAnsi"/>
        </w:rPr>
        <w:t xml:space="preserve">l casino Enjoy Pucón, </w:t>
      </w:r>
      <w:r w:rsidR="00FC2F01">
        <w:rPr>
          <w:rFonts w:cstheme="minorHAnsi"/>
        </w:rPr>
        <w:t xml:space="preserve">el que no se </w:t>
      </w:r>
      <w:r>
        <w:rPr>
          <w:rFonts w:cstheme="minorHAnsi"/>
        </w:rPr>
        <w:t xml:space="preserve">consideraba en el aporte tributario </w:t>
      </w:r>
      <w:r w:rsidR="00FC2F01">
        <w:rPr>
          <w:rFonts w:cstheme="minorHAnsi"/>
        </w:rPr>
        <w:t xml:space="preserve">de </w:t>
      </w:r>
      <w:r w:rsidR="00297F7C">
        <w:rPr>
          <w:rFonts w:cstheme="minorHAnsi"/>
        </w:rPr>
        <w:t>mayo</w:t>
      </w:r>
      <w:r w:rsidR="00FC2F01">
        <w:rPr>
          <w:rFonts w:cstheme="minorHAnsi"/>
        </w:rPr>
        <w:t xml:space="preserve"> de </w:t>
      </w:r>
      <w:r>
        <w:rPr>
          <w:rFonts w:cstheme="minorHAnsi"/>
        </w:rPr>
        <w:t xml:space="preserve">2022. </w:t>
      </w:r>
      <w:r w:rsidR="00CC087F">
        <w:rPr>
          <w:rFonts w:cstheme="minorHAnsi"/>
        </w:rPr>
        <w:t>Este</w:t>
      </w:r>
      <w:r>
        <w:rPr>
          <w:rFonts w:cstheme="minorHAnsi"/>
        </w:rPr>
        <w:t xml:space="preserve"> </w:t>
      </w:r>
      <w:r w:rsidR="00C04A81">
        <w:rPr>
          <w:rFonts w:cstheme="minorHAnsi"/>
        </w:rPr>
        <w:t xml:space="preserve">casino </w:t>
      </w:r>
      <w:r w:rsidR="00FC2F01">
        <w:rPr>
          <w:rFonts w:cstheme="minorHAnsi"/>
        </w:rPr>
        <w:t>gener</w:t>
      </w:r>
      <w:r w:rsidR="00CC087F">
        <w:rPr>
          <w:rFonts w:cstheme="minorHAnsi"/>
        </w:rPr>
        <w:t>ó</w:t>
      </w:r>
      <w:r w:rsidR="00FC2F01">
        <w:rPr>
          <w:rFonts w:cstheme="minorHAnsi"/>
        </w:rPr>
        <w:t xml:space="preserve"> </w:t>
      </w:r>
      <w:r w:rsidR="00C04A81">
        <w:rPr>
          <w:rFonts w:cstheme="minorHAnsi"/>
        </w:rPr>
        <w:t>$</w:t>
      </w:r>
      <w:r w:rsidR="00297F7C">
        <w:rPr>
          <w:rFonts w:cstheme="minorHAnsi"/>
        </w:rPr>
        <w:t>334</w:t>
      </w:r>
      <w:r w:rsidR="00C04A81">
        <w:rPr>
          <w:rFonts w:cstheme="minorHAnsi"/>
        </w:rPr>
        <w:t xml:space="preserve"> millones </w:t>
      </w:r>
      <w:r w:rsidR="00FC2F01">
        <w:rPr>
          <w:rFonts w:cstheme="minorHAnsi"/>
        </w:rPr>
        <w:t xml:space="preserve">de </w:t>
      </w:r>
      <w:r w:rsidR="00C04A81">
        <w:rPr>
          <w:rFonts w:cstheme="minorHAnsi"/>
        </w:rPr>
        <w:t>impuestos en el mes</w:t>
      </w:r>
      <w:r w:rsidR="00FC2F01">
        <w:rPr>
          <w:rFonts w:cstheme="minorHAnsi"/>
        </w:rPr>
        <w:t>, aproximadamente</w:t>
      </w:r>
      <w:r w:rsidR="00C04A81">
        <w:rPr>
          <w:rFonts w:cstheme="minorHAnsi"/>
        </w:rPr>
        <w:t xml:space="preserve">. </w:t>
      </w:r>
    </w:p>
    <w:p w14:paraId="3CA0BFDA" w14:textId="77777777" w:rsidR="00F75D6C" w:rsidRDefault="00F75D6C" w:rsidP="00F75D6C">
      <w:pPr>
        <w:tabs>
          <w:tab w:val="left" w:pos="0"/>
        </w:tabs>
        <w:spacing w:after="0" w:line="240" w:lineRule="auto"/>
        <w:rPr>
          <w:b/>
          <w:bCs/>
        </w:rPr>
      </w:pPr>
    </w:p>
    <w:p w14:paraId="27F95B4E" w14:textId="7D22D70B" w:rsidR="00F75D6C" w:rsidRPr="009C3A3E" w:rsidRDefault="00F75D6C" w:rsidP="00F75D6C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243095E1" w14:textId="77777777" w:rsidR="00F75D6C" w:rsidRPr="009C3A3E" w:rsidRDefault="00F75D6C" w:rsidP="00F75D6C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76F2AAB5" w14:textId="77777777" w:rsidR="00F75D6C" w:rsidRDefault="00F75D6C" w:rsidP="00F75D6C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 casinos de juego registraron ingresos brutos del juego (win) por $</w:t>
      </w:r>
      <w:r>
        <w:t>45.432</w:t>
      </w:r>
      <w:r w:rsidRPr="009C3A3E">
        <w:t xml:space="preserve"> millones</w:t>
      </w:r>
      <w:r>
        <w:t xml:space="preserve"> en mayo de 2023, los que, en </w:t>
      </w:r>
      <w:r w:rsidRPr="004C5EE7">
        <w:rPr>
          <w:rFonts w:ascii="Calibri" w:hAnsi="Calibri" w:cs="Calibri"/>
          <w:lang w:eastAsia="es-CL"/>
        </w:rPr>
        <w:t xml:space="preserve">términos reales, </w:t>
      </w:r>
      <w:r>
        <w:rPr>
          <w:rFonts w:ascii="Calibri" w:hAnsi="Calibri" w:cs="Calibri"/>
          <w:lang w:eastAsia="es-CL"/>
        </w:rPr>
        <w:t>fueron un 7,3</w:t>
      </w:r>
      <w:r w:rsidRPr="004C5EE7">
        <w:rPr>
          <w:rFonts w:ascii="Calibri" w:hAnsi="Calibri" w:cs="Calibri"/>
          <w:lang w:eastAsia="es-CL"/>
        </w:rPr>
        <w:t xml:space="preserve">% </w:t>
      </w:r>
      <w:r>
        <w:rPr>
          <w:rFonts w:ascii="Calibri" w:hAnsi="Calibri" w:cs="Calibri"/>
          <w:lang w:eastAsia="es-CL"/>
        </w:rPr>
        <w:t xml:space="preserve">menores de </w:t>
      </w:r>
      <w:r w:rsidRPr="004C5EE7">
        <w:rPr>
          <w:rFonts w:ascii="Calibri" w:hAnsi="Calibri" w:cs="Calibri"/>
          <w:lang w:eastAsia="es-CL"/>
        </w:rPr>
        <w:t>lo</w:t>
      </w:r>
      <w:r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obtenido en </w:t>
      </w:r>
      <w:r>
        <w:rPr>
          <w:rFonts w:ascii="Calibri" w:hAnsi="Calibri" w:cs="Calibri"/>
          <w:lang w:eastAsia="es-CL"/>
        </w:rPr>
        <w:t>mayo</w:t>
      </w:r>
      <w:r w:rsidRPr="004C5EE7">
        <w:rPr>
          <w:rFonts w:ascii="Calibri" w:hAnsi="Calibri" w:cs="Calibri"/>
          <w:lang w:eastAsia="es-CL"/>
        </w:rPr>
        <w:t xml:space="preserve"> de 20</w:t>
      </w:r>
      <w:r>
        <w:rPr>
          <w:rFonts w:ascii="Calibri" w:hAnsi="Calibri" w:cs="Calibri"/>
          <w:lang w:eastAsia="es-CL"/>
        </w:rPr>
        <w:t>22.</w:t>
      </w:r>
    </w:p>
    <w:p w14:paraId="568BD704" w14:textId="77777777" w:rsidR="00F75D6C" w:rsidRPr="004C5EE7" w:rsidRDefault="00F75D6C" w:rsidP="00F75D6C">
      <w:pPr>
        <w:tabs>
          <w:tab w:val="left" w:pos="0"/>
        </w:tabs>
        <w:spacing w:after="0" w:line="240" w:lineRule="auto"/>
      </w:pPr>
    </w:p>
    <w:p w14:paraId="4DC498A2" w14:textId="77777777" w:rsidR="00F75D6C" w:rsidRDefault="00F75D6C" w:rsidP="00F75D6C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>
        <w:t>562.569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 aumento de un 7% respecto de mayo 2022.</w:t>
      </w:r>
    </w:p>
    <w:p w14:paraId="0A205313" w14:textId="77777777" w:rsidR="00F75D6C" w:rsidRDefault="00F75D6C" w:rsidP="00F75D6C">
      <w:pPr>
        <w:tabs>
          <w:tab w:val="left" w:pos="0"/>
        </w:tabs>
        <w:spacing w:after="0" w:line="240" w:lineRule="auto"/>
      </w:pPr>
    </w:p>
    <w:p w14:paraId="151FB9AD" w14:textId="77777777" w:rsidR="00F75D6C" w:rsidRPr="002469A6" w:rsidRDefault="00F75D6C" w:rsidP="00F75D6C">
      <w:pPr>
        <w:spacing w:line="259" w:lineRule="auto"/>
      </w:pPr>
      <w:r>
        <w:t xml:space="preserve">Además, </w:t>
      </w:r>
      <w:r w:rsidRPr="004C5EE7">
        <w:t xml:space="preserve">durante </w:t>
      </w:r>
      <w:r>
        <w:t>mayo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>
        <w:t xml:space="preserve">78.850 </w:t>
      </w:r>
      <w:r w:rsidRPr="009C3A3E">
        <w:t>por visita, lo que implica u</w:t>
      </w:r>
      <w:r>
        <w:t>na disminución en términos reales de un 15% comparado con mayo de 2022.</w:t>
      </w:r>
    </w:p>
    <w:p w14:paraId="3FCB48D3" w14:textId="77777777" w:rsidR="00CC087F" w:rsidRDefault="00CC087F">
      <w:pPr>
        <w:spacing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289628F" w14:textId="2BC8D4D3" w:rsidR="00FC2F0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297F7C">
        <w:rPr>
          <w:rFonts w:cstheme="minorHAnsi"/>
        </w:rPr>
        <w:t>mayo</w:t>
      </w:r>
      <w:r>
        <w:rPr>
          <w:rFonts w:cstheme="minorHAnsi"/>
        </w:rPr>
        <w:t xml:space="preserve">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</w:t>
      </w:r>
      <w:r w:rsidR="003861DA">
        <w:rPr>
          <w:rFonts w:cstheme="minorHAnsi"/>
        </w:rPr>
        <w:t xml:space="preserve"> </w:t>
      </w:r>
      <w:r w:rsidR="00FC2F01">
        <w:rPr>
          <w:rFonts w:cstheme="minorHAnsi"/>
        </w:rPr>
        <w:t>en la siguiente tabla:</w:t>
      </w:r>
    </w:p>
    <w:p w14:paraId="6632D61F" w14:textId="474D5860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52"/>
        <w:gridCol w:w="883"/>
        <w:gridCol w:w="1211"/>
        <w:gridCol w:w="691"/>
        <w:gridCol w:w="1026"/>
        <w:gridCol w:w="887"/>
      </w:tblGrid>
      <w:tr w:rsidR="00297F7C" w:rsidRPr="00297F7C" w14:paraId="15D2DFFE" w14:textId="77777777" w:rsidTr="00297F7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235BDA4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Mayo 2023 ($ Millones)</w:t>
            </w:r>
          </w:p>
        </w:tc>
      </w:tr>
      <w:tr w:rsidR="00297F7C" w:rsidRPr="00297F7C" w14:paraId="5273283C" w14:textId="77777777" w:rsidTr="00297F7C">
        <w:trPr>
          <w:trHeight w:val="97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5E7DE3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443CF2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3E2D16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F882CD0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62C23F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66BC27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53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F10615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297F7C" w:rsidRPr="00297F7C" w14:paraId="43BE8B06" w14:textId="77777777" w:rsidTr="00297F7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DB79A3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D63503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BC82E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F72824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CBE4D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15E39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C9048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488,4</w:t>
            </w:r>
          </w:p>
        </w:tc>
      </w:tr>
      <w:tr w:rsidR="00297F7C" w:rsidRPr="00297F7C" w14:paraId="748B5229" w14:textId="77777777" w:rsidTr="00F75D6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E84DED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027AC1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2C091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6696E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B8991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D64B3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1075F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393,7</w:t>
            </w:r>
          </w:p>
        </w:tc>
      </w:tr>
      <w:tr w:rsidR="00297F7C" w:rsidRPr="00297F7C" w14:paraId="666C6F24" w14:textId="77777777" w:rsidTr="00F75D6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FDBD446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6B5220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3A8784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229,1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6DB06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14B336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435,3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2BF204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162,1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F03D4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1.055,7</w:t>
            </w:r>
          </w:p>
        </w:tc>
      </w:tr>
      <w:tr w:rsidR="00297F7C" w:rsidRPr="00297F7C" w14:paraId="6E28920E" w14:textId="77777777" w:rsidTr="00297F7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8F0A373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BB57C7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2367C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102,0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51FCB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58B8C4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207,9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B53190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3B2C8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499,0</w:t>
            </w:r>
          </w:p>
        </w:tc>
      </w:tr>
      <w:tr w:rsidR="00297F7C" w:rsidRPr="00297F7C" w14:paraId="0960C530" w14:textId="77777777" w:rsidTr="00F75D6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7820E4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92A3C5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A1875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D21F72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0D4895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A652D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C4223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188,4</w:t>
            </w:r>
          </w:p>
        </w:tc>
      </w:tr>
      <w:tr w:rsidR="00297F7C" w:rsidRPr="00297F7C" w14:paraId="484A5B4D" w14:textId="77777777" w:rsidTr="00F75D6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07980ED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53F0AC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44B18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209,4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5B66FB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8A63FB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397,9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2A61E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FA02C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962,1</w:t>
            </w:r>
          </w:p>
        </w:tc>
      </w:tr>
      <w:tr w:rsidR="00297F7C" w:rsidRPr="00297F7C" w14:paraId="595829C5" w14:textId="77777777" w:rsidTr="00297F7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9D67DF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CA6BA1E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3EDE26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DD3C0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55E6A4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141,6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7DD73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B6A80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350,5</w:t>
            </w:r>
          </w:p>
        </w:tc>
      </w:tr>
      <w:tr w:rsidR="00297F7C" w:rsidRPr="00297F7C" w14:paraId="79099F79" w14:textId="77777777" w:rsidTr="00297F7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6474AB4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099098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FCC95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404,6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C522AB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CFAA9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768,7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D09D6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34436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1.783,7</w:t>
            </w:r>
          </w:p>
        </w:tc>
      </w:tr>
      <w:tr w:rsidR="00297F7C" w:rsidRPr="00297F7C" w14:paraId="07807863" w14:textId="77777777" w:rsidTr="00297F7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137F0DA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1F9377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6925E2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235,1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DF126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D13E26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446,7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4A1E02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6E034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1.076,7</w:t>
            </w:r>
          </w:p>
        </w:tc>
      </w:tr>
      <w:tr w:rsidR="00297F7C" w:rsidRPr="00297F7C" w14:paraId="0CD4849B" w14:textId="77777777" w:rsidTr="00F75D6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972D47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B0E94A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F2965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778,9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7DAAD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0FFF4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1.520,9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C031D5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44B4A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3.467,7</w:t>
            </w:r>
          </w:p>
        </w:tc>
      </w:tr>
      <w:tr w:rsidR="00297F7C" w:rsidRPr="00297F7C" w14:paraId="5E234A81" w14:textId="77777777" w:rsidTr="00F75D6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FEFD86B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4E5DDC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73845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A9832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1A59A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EEECC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FE919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231,1</w:t>
            </w:r>
          </w:p>
        </w:tc>
      </w:tr>
      <w:tr w:rsidR="00297F7C" w:rsidRPr="00297F7C" w14:paraId="133A6076" w14:textId="77777777" w:rsidTr="00297F7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AEE271C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D5F1464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9E3B82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5DDBB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C3E90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152,7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DD0A08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57,6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ABC1E5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369,4</w:t>
            </w:r>
          </w:p>
        </w:tc>
      </w:tr>
      <w:tr w:rsidR="00297F7C" w:rsidRPr="00297F7C" w14:paraId="74E38A5C" w14:textId="77777777" w:rsidTr="00F75D6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93427E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6ABB62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A36FC0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02E7B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808F4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156,7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05865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006305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386,5</w:t>
            </w:r>
          </w:p>
        </w:tc>
      </w:tr>
      <w:tr w:rsidR="00297F7C" w:rsidRPr="00297F7C" w14:paraId="7EE23155" w14:textId="77777777" w:rsidTr="00297F7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83FD991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48A6A1E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D15BD9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297,7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1728A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7EECD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603,1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522A5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224,3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2FF54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1.422,8</w:t>
            </w:r>
          </w:p>
        </w:tc>
      </w:tr>
      <w:tr w:rsidR="00297F7C" w:rsidRPr="00297F7C" w14:paraId="7F623ECC" w14:textId="77777777" w:rsidTr="00297F7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68B8A15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23D195F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03583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45CC00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408CC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116,3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65E1B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92375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282,0</w:t>
            </w:r>
          </w:p>
        </w:tc>
      </w:tr>
      <w:tr w:rsidR="00297F7C" w:rsidRPr="00297F7C" w14:paraId="706FD533" w14:textId="77777777" w:rsidTr="00F75D6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1026C5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AC4DC6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3088A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F78C2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C9201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E1F83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FC345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797,8</w:t>
            </w:r>
          </w:p>
        </w:tc>
      </w:tr>
      <w:tr w:rsidR="00297F7C" w:rsidRPr="00297F7C" w14:paraId="3FC7EAC4" w14:textId="77777777" w:rsidTr="00F75D6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D52F433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6F06F1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6A312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EC8AB2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91AD3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AF4663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2C265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333,8</w:t>
            </w:r>
          </w:p>
        </w:tc>
      </w:tr>
      <w:tr w:rsidR="00297F7C" w:rsidRPr="00297F7C" w14:paraId="48907192" w14:textId="77777777" w:rsidTr="00297F7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3863126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E1877BC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B66E1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90,4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AA5FD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2C969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174,8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9B3CFB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E7F669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459,2</w:t>
            </w:r>
          </w:p>
        </w:tc>
      </w:tr>
      <w:tr w:rsidR="00297F7C" w:rsidRPr="00297F7C" w14:paraId="0AAA203A" w14:textId="77777777" w:rsidTr="00F75D6C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61D464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C1DDED1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F9AD46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793CDC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208317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164,9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51C18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7B20E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403,6</w:t>
            </w:r>
          </w:p>
        </w:tc>
      </w:tr>
      <w:tr w:rsidR="00297F7C" w:rsidRPr="00297F7C" w14:paraId="2F23C2F6" w14:textId="77777777" w:rsidTr="00F75D6C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A31089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9BE2BD6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A4A94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FFD2D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48D3E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F6358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70A2D6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162,1</w:t>
            </w:r>
          </w:p>
        </w:tc>
      </w:tr>
      <w:tr w:rsidR="00297F7C" w:rsidRPr="00297F7C" w14:paraId="639B76D5" w14:textId="77777777" w:rsidTr="00297F7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9FB1B55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15435B1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9C886B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E2A1E6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DE31B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265A89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56C378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186,5</w:t>
            </w:r>
          </w:p>
        </w:tc>
      </w:tr>
      <w:tr w:rsidR="00297F7C" w:rsidRPr="00297F7C" w14:paraId="0E21CFC7" w14:textId="77777777" w:rsidTr="00F75D6C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2AB114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D83518" w14:textId="77777777" w:rsidR="00297F7C" w:rsidRPr="00297F7C" w:rsidRDefault="00297F7C" w:rsidP="00297F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79919D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153,6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D42136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0ABAAF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A8898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122,3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B1554A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725,3</w:t>
            </w:r>
          </w:p>
        </w:tc>
      </w:tr>
      <w:tr w:rsidR="00297F7C" w:rsidRPr="00297F7C" w14:paraId="5056E8A8" w14:textId="77777777" w:rsidTr="00297F7C">
        <w:trPr>
          <w:trHeight w:val="315"/>
        </w:trPr>
        <w:tc>
          <w:tcPr>
            <w:tcW w:w="2272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22CBB3E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9180AF8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3.476,7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A69B6F1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49C1625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6.716,8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30A2DB4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2.355,6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8884F4B" w14:textId="77777777" w:rsidR="00297F7C" w:rsidRPr="00297F7C" w:rsidRDefault="00297F7C" w:rsidP="002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97F7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16.025,9</w:t>
            </w:r>
          </w:p>
        </w:tc>
      </w:tr>
    </w:tbl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10ECDCB" w14:textId="77777777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47BF7DF" w14:textId="2C703703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374E207" w14:textId="374F7490" w:rsidR="002526D3" w:rsidRDefault="002526D3" w:rsidP="006C4644">
      <w:pPr>
        <w:spacing w:line="259" w:lineRule="auto"/>
      </w:pPr>
    </w:p>
    <w:p w14:paraId="2511D5DB" w14:textId="7753399B" w:rsidR="00F75D6C" w:rsidRPr="002469A6" w:rsidRDefault="00F75D6C">
      <w:pPr>
        <w:spacing w:line="259" w:lineRule="auto"/>
      </w:pPr>
    </w:p>
    <w:sectPr w:rsidR="00F75D6C" w:rsidRPr="002469A6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C6C" w14:textId="77777777" w:rsidR="001914DF" w:rsidRDefault="001914DF" w:rsidP="00FD382C">
      <w:r>
        <w:separator/>
      </w:r>
    </w:p>
  </w:endnote>
  <w:endnote w:type="continuationSeparator" w:id="0">
    <w:p w14:paraId="41BF450D" w14:textId="77777777" w:rsidR="001914DF" w:rsidRDefault="001914DF" w:rsidP="00FD382C">
      <w:r>
        <w:continuationSeparator/>
      </w:r>
    </w:p>
  </w:endnote>
  <w:endnote w:type="continuationNotice" w:id="1">
    <w:p w14:paraId="72C60506" w14:textId="77777777" w:rsidR="00A805EF" w:rsidRDefault="00A8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B8B7" w14:textId="77777777" w:rsidR="001914DF" w:rsidRDefault="001914DF" w:rsidP="00FD382C">
      <w:r>
        <w:separator/>
      </w:r>
    </w:p>
  </w:footnote>
  <w:footnote w:type="continuationSeparator" w:id="0">
    <w:p w14:paraId="45217582" w14:textId="77777777" w:rsidR="001914DF" w:rsidRDefault="001914DF" w:rsidP="00FD382C">
      <w:r>
        <w:continuationSeparator/>
      </w:r>
    </w:p>
  </w:footnote>
  <w:footnote w:type="continuationNotice" w:id="1">
    <w:p w14:paraId="05FE53C7" w14:textId="77777777" w:rsidR="00A805EF" w:rsidRDefault="00A805EF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67F9EF69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F75D6C">
      <w:rPr>
        <w:b/>
      </w:rPr>
      <w:t>Lunes</w:t>
    </w:r>
    <w:r w:rsidR="00A52FBC">
      <w:rPr>
        <w:b/>
      </w:rPr>
      <w:t xml:space="preserve"> </w:t>
    </w:r>
    <w:r w:rsidR="00F75D6C">
      <w:rPr>
        <w:b/>
      </w:rPr>
      <w:t>10</w:t>
    </w:r>
    <w:r w:rsidR="00C07548">
      <w:rPr>
        <w:b/>
      </w:rPr>
      <w:t xml:space="preserve"> de </w:t>
    </w:r>
    <w:r w:rsidR="006C4644">
      <w:rPr>
        <w:b/>
      </w:rPr>
      <w:t>ju</w:t>
    </w:r>
    <w:r w:rsidR="002A4738">
      <w:rPr>
        <w:b/>
      </w:rPr>
      <w:t>l</w:t>
    </w:r>
    <w:r w:rsidR="006C4644">
      <w:rPr>
        <w:b/>
      </w:rPr>
      <w:t>i</w:t>
    </w:r>
    <w:r w:rsidR="002469A6">
      <w:rPr>
        <w:b/>
      </w:rPr>
      <w:t>o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32C0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31FE9"/>
    <w:rsid w:val="00234145"/>
    <w:rsid w:val="002406D6"/>
    <w:rsid w:val="00242E1D"/>
    <w:rsid w:val="002469A6"/>
    <w:rsid w:val="002526D3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E3C1F"/>
    <w:rsid w:val="005F0263"/>
    <w:rsid w:val="005F17F7"/>
    <w:rsid w:val="005F2731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047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5D6C"/>
    <w:rsid w:val="00F762A7"/>
    <w:rsid w:val="00F764AE"/>
    <w:rsid w:val="00F83B6C"/>
    <w:rsid w:val="00F849F9"/>
    <w:rsid w:val="00F8639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 Acosta</cp:lastModifiedBy>
  <cp:revision>3</cp:revision>
  <cp:lastPrinted>2019-08-27T13:47:00Z</cp:lastPrinted>
  <dcterms:created xsi:type="dcterms:W3CDTF">2023-07-10T15:06:00Z</dcterms:created>
  <dcterms:modified xsi:type="dcterms:W3CDTF">2023-07-12T14:46:00Z</dcterms:modified>
</cp:coreProperties>
</file>